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CB" w:rsidRPr="004A7BD1" w:rsidRDefault="004A7BD1">
      <w:pPr>
        <w:rPr>
          <w:rFonts w:ascii="Candara" w:eastAsia="FangSong" w:hAnsi="Candara"/>
          <w:b/>
          <w:sz w:val="40"/>
          <w:szCs w:val="40"/>
        </w:rPr>
      </w:pPr>
      <w:bookmarkStart w:id="0" w:name="_GoBack"/>
      <w:bookmarkEnd w:id="0"/>
      <w:r>
        <w:rPr>
          <w:rFonts w:ascii="Candara" w:eastAsia="FangSong" w:hAnsi="Candara"/>
          <w:b/>
          <w:noProof/>
          <w:sz w:val="40"/>
          <w:szCs w:val="40"/>
        </w:rPr>
        <w:drawing>
          <wp:anchor distT="0" distB="0" distL="114300" distR="114300" simplePos="0" relativeHeight="251658240" behindDoc="1" locked="0" layoutInCell="1" allowOverlap="1" wp14:anchorId="1E501D24" wp14:editId="027AAD19">
            <wp:simplePos x="0" y="0"/>
            <wp:positionH relativeFrom="column">
              <wp:posOffset>-457200</wp:posOffset>
            </wp:positionH>
            <wp:positionV relativeFrom="paragraph">
              <wp:posOffset>-342900</wp:posOffset>
            </wp:positionV>
            <wp:extent cx="2914650" cy="2127250"/>
            <wp:effectExtent l="0" t="0" r="0" b="6350"/>
            <wp:wrapTight wrapText="bothSides">
              <wp:wrapPolygon edited="0">
                <wp:start x="0" y="0"/>
                <wp:lineTo x="0" y="21471"/>
                <wp:lineTo x="21459" y="21471"/>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ry2.jpg"/>
                    <pic:cNvPicPr/>
                  </pic:nvPicPr>
                  <pic:blipFill>
                    <a:blip r:embed="rId5">
                      <a:extLst>
                        <a:ext uri="{28A0092B-C50C-407E-A947-70E740481C1C}">
                          <a14:useLocalDpi xmlns:a14="http://schemas.microsoft.com/office/drawing/2010/main" val="0"/>
                        </a:ext>
                      </a:extLst>
                    </a:blip>
                    <a:stretch>
                      <a:fillRect/>
                    </a:stretch>
                  </pic:blipFill>
                  <pic:spPr>
                    <a:xfrm>
                      <a:off x="0" y="0"/>
                      <a:ext cx="2914650" cy="2127250"/>
                    </a:xfrm>
                    <a:prstGeom prst="rect">
                      <a:avLst/>
                    </a:prstGeom>
                  </pic:spPr>
                </pic:pic>
              </a:graphicData>
            </a:graphic>
            <wp14:sizeRelH relativeFrom="page">
              <wp14:pctWidth>0</wp14:pctWidth>
            </wp14:sizeRelH>
            <wp14:sizeRelV relativeFrom="page">
              <wp14:pctHeight>0</wp14:pctHeight>
            </wp14:sizeRelV>
          </wp:anchor>
        </w:drawing>
      </w:r>
      <w:r w:rsidR="002D3415" w:rsidRPr="004A7BD1">
        <w:rPr>
          <w:rFonts w:ascii="Candara" w:eastAsia="FangSong" w:hAnsi="Candara"/>
          <w:b/>
          <w:sz w:val="40"/>
          <w:szCs w:val="40"/>
        </w:rPr>
        <w:t xml:space="preserve"> </w:t>
      </w:r>
      <w:proofErr w:type="gramStart"/>
      <w:r w:rsidR="00B76BCB" w:rsidRPr="004A7BD1">
        <w:rPr>
          <w:rFonts w:ascii="Candara" w:eastAsia="FangSong" w:hAnsi="Candara"/>
          <w:b/>
          <w:sz w:val="40"/>
          <w:szCs w:val="40"/>
        </w:rPr>
        <w:t>17</w:t>
      </w:r>
      <w:r w:rsidR="00B76BCB" w:rsidRPr="004A7BD1">
        <w:rPr>
          <w:rFonts w:ascii="Candara" w:eastAsia="FangSong" w:hAnsi="Candara"/>
          <w:b/>
          <w:sz w:val="40"/>
          <w:szCs w:val="40"/>
          <w:vertAlign w:val="superscript"/>
        </w:rPr>
        <w:t>th</w:t>
      </w:r>
      <w:r w:rsidR="002D3415" w:rsidRPr="004A7BD1">
        <w:rPr>
          <w:rFonts w:ascii="Candara" w:eastAsia="FangSong" w:hAnsi="Candara"/>
          <w:b/>
          <w:sz w:val="40"/>
          <w:szCs w:val="40"/>
          <w:vertAlign w:val="superscript"/>
        </w:rPr>
        <w:t xml:space="preserve"> </w:t>
      </w:r>
      <w:r w:rsidR="00B76BCB" w:rsidRPr="004A7BD1">
        <w:rPr>
          <w:rFonts w:ascii="Candara" w:eastAsia="FangSong" w:hAnsi="Candara"/>
          <w:b/>
          <w:sz w:val="40"/>
          <w:szCs w:val="40"/>
        </w:rPr>
        <w:t xml:space="preserve"> </w:t>
      </w:r>
      <w:r w:rsidR="002D3415" w:rsidRPr="004A7BD1">
        <w:rPr>
          <w:rFonts w:ascii="Candara" w:eastAsia="FangSong" w:hAnsi="Candara"/>
          <w:b/>
          <w:sz w:val="40"/>
          <w:szCs w:val="40"/>
        </w:rPr>
        <w:t>and</w:t>
      </w:r>
      <w:proofErr w:type="gramEnd"/>
      <w:r w:rsidR="002D3415" w:rsidRPr="004A7BD1">
        <w:rPr>
          <w:rFonts w:ascii="Candara" w:eastAsia="FangSong" w:hAnsi="Candara"/>
          <w:b/>
          <w:sz w:val="40"/>
          <w:szCs w:val="40"/>
        </w:rPr>
        <w:t xml:space="preserve"> 18</w:t>
      </w:r>
      <w:r w:rsidR="002D3415" w:rsidRPr="004A7BD1">
        <w:rPr>
          <w:rFonts w:ascii="Candara" w:eastAsia="FangSong" w:hAnsi="Candara"/>
          <w:b/>
          <w:sz w:val="40"/>
          <w:szCs w:val="40"/>
          <w:vertAlign w:val="superscript"/>
        </w:rPr>
        <w:t>th</w:t>
      </w:r>
      <w:r w:rsidR="002D3415" w:rsidRPr="004A7BD1">
        <w:rPr>
          <w:rFonts w:ascii="Candara" w:eastAsia="FangSong" w:hAnsi="Candara"/>
          <w:b/>
          <w:sz w:val="40"/>
          <w:szCs w:val="40"/>
        </w:rPr>
        <w:t xml:space="preserve"> Centuries and the Romantic Period</w:t>
      </w:r>
    </w:p>
    <w:p w:rsidR="002D3415" w:rsidRPr="004A7BD1" w:rsidRDefault="002D3415" w:rsidP="004A7BD1">
      <w:pPr>
        <w:pStyle w:val="NoSpacing"/>
      </w:pPr>
      <w:r w:rsidRPr="004A7BD1">
        <w:t>(p. 480-481)</w:t>
      </w:r>
    </w:p>
    <w:p w:rsidR="004A7BD1" w:rsidRPr="004A7BD1" w:rsidRDefault="00B76BCB" w:rsidP="004A7BD1">
      <w:pPr>
        <w:pStyle w:val="NoSpacing"/>
        <w:rPr>
          <w:b/>
        </w:rPr>
      </w:pPr>
      <w:r w:rsidRPr="004A7BD1">
        <w:rPr>
          <w:b/>
        </w:rPr>
        <w:t>John Donne</w:t>
      </w:r>
      <w:r w:rsidR="002D3415" w:rsidRPr="004A7BD1">
        <w:rPr>
          <w:b/>
        </w:rPr>
        <w:t>)</w:t>
      </w:r>
      <w:r w:rsidRPr="004A7BD1">
        <w:rPr>
          <w:b/>
        </w:rPr>
        <w:t>: He wrote the following poem in 1611 for his wife Ann More when</w:t>
      </w:r>
      <w:r w:rsidR="00CA306E" w:rsidRPr="004A7BD1">
        <w:rPr>
          <w:b/>
        </w:rPr>
        <w:t xml:space="preserve"> he</w:t>
      </w:r>
      <w:r w:rsidRPr="004A7BD1">
        <w:rPr>
          <w:b/>
        </w:rPr>
        <w:t xml:space="preserve"> </w:t>
      </w:r>
      <w:r w:rsidRPr="004A7BD1">
        <w:rPr>
          <w:b/>
          <w:lang w:val="en"/>
        </w:rPr>
        <w:t>was about to embark on a trip to France and Germany.</w:t>
      </w:r>
      <w:r w:rsidRPr="004A7BD1">
        <w:rPr>
          <w:b/>
        </w:rPr>
        <w:t xml:space="preserve"> </w:t>
      </w:r>
    </w:p>
    <w:p w:rsidR="00B76BCB" w:rsidRDefault="00CA306E" w:rsidP="004A7BD1">
      <w:pPr>
        <w:pStyle w:val="NoSpacing"/>
        <w:numPr>
          <w:ilvl w:val="0"/>
          <w:numId w:val="2"/>
        </w:numPr>
      </w:pPr>
      <w:r w:rsidRPr="004A7BD1">
        <w:t xml:space="preserve">Define </w:t>
      </w:r>
      <w:r w:rsidR="00B76BCB" w:rsidRPr="004A7BD1">
        <w:t>Metaphysical poetry:</w:t>
      </w: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B76BCB" w:rsidRDefault="00CA306E" w:rsidP="004A7BD1">
      <w:pPr>
        <w:pStyle w:val="NoSpacing"/>
        <w:numPr>
          <w:ilvl w:val="0"/>
          <w:numId w:val="2"/>
        </w:numPr>
      </w:pPr>
      <w:r w:rsidRPr="004A7BD1">
        <w:t xml:space="preserve">Define </w:t>
      </w:r>
      <w:r w:rsidR="00B76BCB" w:rsidRPr="004A7BD1">
        <w:t>Conceit:</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4A7BD1" w:rsidRPr="004A7BD1" w:rsidRDefault="00B76BCB" w:rsidP="004A7BD1">
      <w:pPr>
        <w:pStyle w:val="NoSpacing"/>
        <w:rPr>
          <w:b/>
        </w:rPr>
      </w:pPr>
      <w:r w:rsidRPr="004A7BD1">
        <w:rPr>
          <w:b/>
        </w:rPr>
        <w:t>Read “A Valediction: Forbidding Mourning” (p. 484-485). As you read, discuss the meanings and interrelationships of the stanzas.</w:t>
      </w:r>
    </w:p>
    <w:p w:rsidR="00B76BCB" w:rsidRPr="004A7BD1" w:rsidRDefault="00B76BCB" w:rsidP="004A7BD1">
      <w:pPr>
        <w:pStyle w:val="NoSpacing"/>
      </w:pPr>
      <w:r w:rsidRPr="004A7BD1">
        <w:t xml:space="preserve"> </w:t>
      </w:r>
    </w:p>
    <w:p w:rsidR="00B76BCB" w:rsidRDefault="00B76BCB" w:rsidP="004A7BD1">
      <w:pPr>
        <w:pStyle w:val="NoSpacing"/>
        <w:numPr>
          <w:ilvl w:val="0"/>
          <w:numId w:val="2"/>
        </w:numPr>
      </w:pPr>
      <w:r w:rsidRPr="004A7BD1">
        <w:t>What is the speaker’s situation and motivation throughout the first five stanzas?</w:t>
      </w:r>
    </w:p>
    <w:p w:rsidR="004A7BD1" w:rsidRDefault="004A7BD1" w:rsidP="004A7BD1">
      <w:pPr>
        <w:pStyle w:val="ListParagraph"/>
      </w:pPr>
    </w:p>
    <w:p w:rsidR="004A7BD1" w:rsidRDefault="004A7BD1" w:rsidP="004A7BD1">
      <w:pPr>
        <w:pStyle w:val="NoSpacing"/>
      </w:pPr>
    </w:p>
    <w:p w:rsidR="004A7BD1" w:rsidRPr="004A7BD1" w:rsidRDefault="004A7BD1" w:rsidP="004A7BD1">
      <w:pPr>
        <w:pStyle w:val="NoSpacing"/>
      </w:pPr>
    </w:p>
    <w:p w:rsidR="00B76BCB" w:rsidRDefault="00B76BCB" w:rsidP="004A7BD1">
      <w:pPr>
        <w:pStyle w:val="NoSpacing"/>
        <w:numPr>
          <w:ilvl w:val="0"/>
          <w:numId w:val="2"/>
        </w:numPr>
      </w:pPr>
      <w:r w:rsidRPr="004A7BD1">
        <w:t>What is the unusual comparison in this poem? (What is the conceit?)</w:t>
      </w: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B76BCB" w:rsidRDefault="00B76BCB" w:rsidP="004A7BD1">
      <w:pPr>
        <w:pStyle w:val="NoSpacing"/>
        <w:numPr>
          <w:ilvl w:val="0"/>
          <w:numId w:val="2"/>
        </w:numPr>
      </w:pPr>
      <w:r w:rsidRPr="004A7BD1">
        <w:t>Act out the image in the conceit. What message about their relationship does the speaker indicate with this comparison?</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rPr>
          <w:b/>
        </w:rPr>
      </w:pPr>
    </w:p>
    <w:p w:rsidR="00CA306E" w:rsidRDefault="00CA306E" w:rsidP="004A7BD1">
      <w:pPr>
        <w:pStyle w:val="NoSpacing"/>
        <w:rPr>
          <w:b/>
        </w:rPr>
      </w:pPr>
      <w:r w:rsidRPr="004A7BD1">
        <w:rPr>
          <w:b/>
        </w:rPr>
        <w:t>Carpe Diem!</w:t>
      </w:r>
      <w:r w:rsidR="004A7BD1">
        <w:rPr>
          <w:b/>
        </w:rPr>
        <w:t xml:space="preserve">      </w:t>
      </w:r>
      <w:r w:rsidRPr="004A7BD1">
        <w:rPr>
          <w:b/>
        </w:rPr>
        <w:t>In the 17</w:t>
      </w:r>
      <w:r w:rsidRPr="004A7BD1">
        <w:rPr>
          <w:b/>
          <w:vertAlign w:val="superscript"/>
        </w:rPr>
        <w:t>th</w:t>
      </w:r>
      <w:r w:rsidRPr="004A7BD1">
        <w:rPr>
          <w:b/>
        </w:rPr>
        <w:t xml:space="preserve"> century poets (the male ones!) used this theme in their poetry. The lyric poems used witty puns and fanciful imagery to try to convince females to take advantage of the opportunity for love.</w:t>
      </w:r>
    </w:p>
    <w:p w:rsidR="004A7BD1" w:rsidRPr="004A7BD1" w:rsidRDefault="004A7BD1" w:rsidP="004A7BD1">
      <w:pPr>
        <w:pStyle w:val="NoSpacing"/>
        <w:rPr>
          <w:b/>
        </w:rPr>
      </w:pPr>
    </w:p>
    <w:p w:rsidR="00CA306E" w:rsidRPr="004A7BD1" w:rsidRDefault="00CA306E" w:rsidP="004A7BD1">
      <w:pPr>
        <w:pStyle w:val="NoSpacing"/>
        <w:rPr>
          <w:b/>
        </w:rPr>
      </w:pPr>
      <w:r w:rsidRPr="004A7BD1">
        <w:rPr>
          <w:b/>
        </w:rPr>
        <w:t>Read “To His Coy Mistress” by Andrew Marvell</w:t>
      </w:r>
      <w:r w:rsidR="004A7BD1">
        <w:rPr>
          <w:b/>
        </w:rPr>
        <w:t xml:space="preserve"> (p.484-485)</w:t>
      </w:r>
    </w:p>
    <w:p w:rsidR="001D12B7" w:rsidRDefault="001D12B7" w:rsidP="004A7BD1">
      <w:pPr>
        <w:pStyle w:val="NoSpacing"/>
        <w:numPr>
          <w:ilvl w:val="0"/>
          <w:numId w:val="2"/>
        </w:numPr>
      </w:pPr>
      <w:r w:rsidRPr="004A7BD1">
        <w:t>Define the word “coy”:</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CA306E" w:rsidRDefault="00CA306E" w:rsidP="004A7BD1">
      <w:pPr>
        <w:pStyle w:val="NoSpacing"/>
        <w:numPr>
          <w:ilvl w:val="0"/>
          <w:numId w:val="2"/>
        </w:numPr>
      </w:pPr>
      <w:r w:rsidRPr="004A7BD1">
        <w:t>Name three things the speaker and his mistress would do and the time it would take for each if time were not an issue.</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CA306E" w:rsidRDefault="00CA306E" w:rsidP="004A7BD1">
      <w:pPr>
        <w:pStyle w:val="NoSpacing"/>
        <w:numPr>
          <w:ilvl w:val="0"/>
          <w:numId w:val="2"/>
        </w:numPr>
      </w:pPr>
      <w:r w:rsidRPr="004A7BD1">
        <w:t>Explain the metaphor “time’s winged chariot” (line 22).</w:t>
      </w: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CA306E" w:rsidRDefault="00CA306E" w:rsidP="004A7BD1">
      <w:pPr>
        <w:pStyle w:val="NoSpacing"/>
        <w:numPr>
          <w:ilvl w:val="0"/>
          <w:numId w:val="2"/>
        </w:numPr>
      </w:pPr>
      <w:r w:rsidRPr="004A7BD1">
        <w:t>What future does the speaker see for himself and his love in lines 21-30?</w:t>
      </w: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Pr="004A7BD1" w:rsidRDefault="004A7BD1" w:rsidP="004A7BD1">
      <w:pPr>
        <w:pStyle w:val="NoSpacing"/>
      </w:pPr>
    </w:p>
    <w:p w:rsidR="00B76BCB" w:rsidRDefault="001D12B7" w:rsidP="004A7BD1">
      <w:pPr>
        <w:pStyle w:val="NoSpacing"/>
        <w:numPr>
          <w:ilvl w:val="0"/>
          <w:numId w:val="2"/>
        </w:numPr>
      </w:pPr>
      <w:r w:rsidRPr="004A7BD1">
        <w:t>Assignment: write a short poem. In your poem, the speaker is the lady in Marvell’s poem. How does she answer the speaker of “To His Coy Mistress?”</w:t>
      </w:r>
      <w:r w:rsidR="006C7AE1">
        <w:t xml:space="preserve">  You may write this below or on a separate sheet of paper.</w:t>
      </w: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Default="004A7BD1" w:rsidP="004A7BD1">
      <w:pPr>
        <w:pStyle w:val="NoSpacing"/>
      </w:pPr>
    </w:p>
    <w:p w:rsidR="004A7BD1" w:rsidRPr="006C7AE1" w:rsidRDefault="006C7AE1" w:rsidP="004A7BD1">
      <w:pPr>
        <w:pStyle w:val="NoSpacing"/>
        <w:rPr>
          <w:b/>
        </w:rPr>
      </w:pPr>
      <w:r w:rsidRPr="006C7AE1">
        <w:rPr>
          <w:b/>
        </w:rPr>
        <w:t>The Romantic Poets</w:t>
      </w:r>
    </w:p>
    <w:p w:rsidR="006C7AE1" w:rsidRDefault="006C7AE1" w:rsidP="004A7BD1">
      <w:pPr>
        <w:pStyle w:val="NoSpacing"/>
        <w:numPr>
          <w:ilvl w:val="0"/>
          <w:numId w:val="2"/>
        </w:numPr>
      </w:pPr>
      <w:r>
        <w:t>What are the consistent themes and attitudes of Romantic poets? (See page 725)</w:t>
      </w: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9D7B66" w:rsidRPr="006C7AE1" w:rsidRDefault="006C7AE1" w:rsidP="006C7AE1">
      <w:pPr>
        <w:pStyle w:val="NoSpacing"/>
        <w:rPr>
          <w:b/>
        </w:rPr>
      </w:pPr>
      <w:r w:rsidRPr="006C7AE1">
        <w:rPr>
          <w:b/>
        </w:rPr>
        <w:t>William Blake</w:t>
      </w:r>
      <w:r>
        <w:rPr>
          <w:b/>
        </w:rPr>
        <w:t xml:space="preserve"> (p.747)</w:t>
      </w:r>
    </w:p>
    <w:p w:rsidR="009D7B66" w:rsidRDefault="009D7B66" w:rsidP="004A7BD1">
      <w:pPr>
        <w:pStyle w:val="NoSpacing"/>
        <w:numPr>
          <w:ilvl w:val="0"/>
          <w:numId w:val="2"/>
        </w:numPr>
      </w:pPr>
      <w:r w:rsidRPr="004A7BD1">
        <w:t xml:space="preserve">What </w:t>
      </w:r>
      <w:r w:rsidR="006C7AE1">
        <w:t>are</w:t>
      </w:r>
      <w:r w:rsidRPr="004A7BD1">
        <w:t xml:space="preserve"> the two anthologies of poetry that he wrote?</w:t>
      </w:r>
    </w:p>
    <w:p w:rsidR="006C7AE1" w:rsidRDefault="006C7AE1" w:rsidP="006C7AE1">
      <w:pPr>
        <w:pStyle w:val="NoSpacing"/>
      </w:pPr>
    </w:p>
    <w:p w:rsidR="006C7AE1" w:rsidRDefault="006C7AE1" w:rsidP="006C7AE1">
      <w:pPr>
        <w:pStyle w:val="NoSpacing"/>
      </w:pPr>
    </w:p>
    <w:p w:rsidR="006C7AE1" w:rsidRPr="004A7BD1" w:rsidRDefault="006C7AE1" w:rsidP="006C7AE1">
      <w:pPr>
        <w:pStyle w:val="NoSpacing"/>
      </w:pPr>
    </w:p>
    <w:p w:rsidR="00286A60" w:rsidRPr="006C7AE1" w:rsidRDefault="009D7B66" w:rsidP="006C7AE1">
      <w:pPr>
        <w:pStyle w:val="NoSpacing"/>
        <w:rPr>
          <w:b/>
        </w:rPr>
      </w:pPr>
      <w:r w:rsidRPr="006C7AE1">
        <w:rPr>
          <w:b/>
        </w:rPr>
        <w:t>“</w:t>
      </w:r>
      <w:r w:rsidR="00286A60" w:rsidRPr="006C7AE1">
        <w:rPr>
          <w:b/>
        </w:rPr>
        <w:t>The Lamb</w:t>
      </w:r>
      <w:r w:rsidRPr="006C7AE1">
        <w:rPr>
          <w:b/>
        </w:rPr>
        <w:t>” (p.748)</w:t>
      </w:r>
    </w:p>
    <w:p w:rsidR="009D7B66" w:rsidRPr="004A7BD1" w:rsidRDefault="009D7B66" w:rsidP="004A7BD1">
      <w:pPr>
        <w:pStyle w:val="NoSpacing"/>
        <w:numPr>
          <w:ilvl w:val="0"/>
          <w:numId w:val="2"/>
        </w:numPr>
      </w:pPr>
      <w:r w:rsidRPr="004A7BD1">
        <w:t>From which anthology is this poem? How do you know?</w:t>
      </w:r>
    </w:p>
    <w:p w:rsidR="009D7B66" w:rsidRDefault="009D7B66" w:rsidP="004A7BD1">
      <w:pPr>
        <w:pStyle w:val="NoSpacing"/>
      </w:pPr>
    </w:p>
    <w:p w:rsidR="006C7AE1" w:rsidRDefault="006C7AE1" w:rsidP="004A7BD1">
      <w:pPr>
        <w:pStyle w:val="NoSpacing"/>
      </w:pPr>
    </w:p>
    <w:p w:rsidR="006C7AE1" w:rsidRPr="004A7BD1" w:rsidRDefault="006C7AE1" w:rsidP="004A7BD1">
      <w:pPr>
        <w:pStyle w:val="NoSpacing"/>
      </w:pPr>
    </w:p>
    <w:p w:rsidR="00286A60" w:rsidRPr="006C7AE1" w:rsidRDefault="009D7B66" w:rsidP="006C7AE1">
      <w:pPr>
        <w:pStyle w:val="NoSpacing"/>
        <w:rPr>
          <w:b/>
        </w:rPr>
      </w:pPr>
      <w:r w:rsidRPr="006C7AE1">
        <w:rPr>
          <w:b/>
        </w:rPr>
        <w:t>“T</w:t>
      </w:r>
      <w:r w:rsidR="00286A60" w:rsidRPr="006C7AE1">
        <w:rPr>
          <w:b/>
        </w:rPr>
        <w:t xml:space="preserve">he </w:t>
      </w:r>
      <w:proofErr w:type="spellStart"/>
      <w:r w:rsidR="00286A60" w:rsidRPr="006C7AE1">
        <w:rPr>
          <w:b/>
        </w:rPr>
        <w:t>Tyger</w:t>
      </w:r>
      <w:proofErr w:type="spellEnd"/>
      <w:r w:rsidRPr="006C7AE1">
        <w:rPr>
          <w:b/>
        </w:rPr>
        <w:t>” (p.749)</w:t>
      </w:r>
    </w:p>
    <w:p w:rsidR="009D7B66" w:rsidRDefault="009D7B66" w:rsidP="004A7BD1">
      <w:pPr>
        <w:pStyle w:val="NoSpacing"/>
        <w:numPr>
          <w:ilvl w:val="0"/>
          <w:numId w:val="2"/>
        </w:numPr>
      </w:pPr>
      <w:r w:rsidRPr="004A7BD1">
        <w:t xml:space="preserve">This poem asks a series of questions. What is the </w:t>
      </w:r>
      <w:proofErr w:type="gramStart"/>
      <w:r w:rsidRPr="004A7BD1">
        <w:t>general  context</w:t>
      </w:r>
      <w:proofErr w:type="gramEnd"/>
      <w:r w:rsidRPr="004A7BD1">
        <w:t xml:space="preserve"> of these questions?</w:t>
      </w: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6C7AE1" w:rsidRPr="004A7BD1" w:rsidRDefault="006C7AE1" w:rsidP="006C7AE1">
      <w:pPr>
        <w:pStyle w:val="NoSpacing"/>
      </w:pPr>
    </w:p>
    <w:p w:rsidR="009D7B66" w:rsidRDefault="009D7B66" w:rsidP="004A7BD1">
      <w:pPr>
        <w:pStyle w:val="NoSpacing"/>
        <w:numPr>
          <w:ilvl w:val="0"/>
          <w:numId w:val="2"/>
        </w:numPr>
      </w:pPr>
      <w:r w:rsidRPr="004A7BD1">
        <w:t>Line 20 refers to the poem “The Lamb.” Paraphrase this question. (What does the speaker really want to know?)</w:t>
      </w: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6C7AE1" w:rsidRPr="004A7BD1" w:rsidRDefault="006C7AE1" w:rsidP="006C7AE1">
      <w:pPr>
        <w:pStyle w:val="NoSpacing"/>
      </w:pPr>
    </w:p>
    <w:p w:rsidR="009D7B66" w:rsidRDefault="009D7B66" w:rsidP="004A7BD1">
      <w:pPr>
        <w:pStyle w:val="NoSpacing"/>
        <w:numPr>
          <w:ilvl w:val="0"/>
          <w:numId w:val="2"/>
        </w:numPr>
      </w:pPr>
      <w:r w:rsidRPr="004A7BD1">
        <w:t xml:space="preserve">From which anthology does this poem come? How do you know? </w:t>
      </w:r>
    </w:p>
    <w:p w:rsidR="006C7AE1" w:rsidRDefault="006C7AE1" w:rsidP="006C7AE1">
      <w:pPr>
        <w:pStyle w:val="NoSpacing"/>
      </w:pPr>
    </w:p>
    <w:p w:rsidR="006C7AE1" w:rsidRDefault="006C7AE1" w:rsidP="006C7AE1">
      <w:pPr>
        <w:pStyle w:val="NoSpacing"/>
      </w:pPr>
    </w:p>
    <w:p w:rsidR="006C7AE1" w:rsidRDefault="006C7AE1" w:rsidP="006C7AE1">
      <w:pPr>
        <w:pStyle w:val="NoSpacing"/>
      </w:pPr>
    </w:p>
    <w:p w:rsidR="006C7AE1" w:rsidRPr="004A7BD1" w:rsidRDefault="006C7AE1" w:rsidP="006C7AE1">
      <w:pPr>
        <w:pStyle w:val="NoSpacing"/>
      </w:pPr>
    </w:p>
    <w:p w:rsidR="009D7B66" w:rsidRPr="004A7BD1" w:rsidRDefault="009D7B66" w:rsidP="004A7BD1">
      <w:pPr>
        <w:pStyle w:val="NoSpacing"/>
        <w:numPr>
          <w:ilvl w:val="0"/>
          <w:numId w:val="2"/>
        </w:numPr>
      </w:pPr>
      <w:r w:rsidRPr="004A7BD1">
        <w:t>Write a paragraph comparing the two poems.</w:t>
      </w:r>
    </w:p>
    <w:p w:rsidR="001D12B7" w:rsidRPr="004A7BD1" w:rsidRDefault="001D12B7" w:rsidP="004A7BD1">
      <w:pPr>
        <w:pStyle w:val="NoSpacing"/>
      </w:pPr>
    </w:p>
    <w:sectPr w:rsidR="001D12B7" w:rsidRPr="004A7BD1" w:rsidSect="00B76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4126F"/>
    <w:multiLevelType w:val="hybridMultilevel"/>
    <w:tmpl w:val="9E84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C4DFD"/>
    <w:multiLevelType w:val="hybridMultilevel"/>
    <w:tmpl w:val="51F0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CB"/>
    <w:rsid w:val="00002676"/>
    <w:rsid w:val="00013617"/>
    <w:rsid w:val="0003445D"/>
    <w:rsid w:val="00036569"/>
    <w:rsid w:val="00041026"/>
    <w:rsid w:val="00047921"/>
    <w:rsid w:val="000707C7"/>
    <w:rsid w:val="0007110D"/>
    <w:rsid w:val="000810D8"/>
    <w:rsid w:val="00093E68"/>
    <w:rsid w:val="00097435"/>
    <w:rsid w:val="000A1AEF"/>
    <w:rsid w:val="000C6CA5"/>
    <w:rsid w:val="000F379A"/>
    <w:rsid w:val="00114F6A"/>
    <w:rsid w:val="00120554"/>
    <w:rsid w:val="00135389"/>
    <w:rsid w:val="00154FBB"/>
    <w:rsid w:val="001614D8"/>
    <w:rsid w:val="001B2AE0"/>
    <w:rsid w:val="001B3E1D"/>
    <w:rsid w:val="001B5169"/>
    <w:rsid w:val="001B5729"/>
    <w:rsid w:val="001D12B7"/>
    <w:rsid w:val="001D5DF9"/>
    <w:rsid w:val="00207DD7"/>
    <w:rsid w:val="00214AFD"/>
    <w:rsid w:val="00235C48"/>
    <w:rsid w:val="0025091D"/>
    <w:rsid w:val="00261BE8"/>
    <w:rsid w:val="002701B9"/>
    <w:rsid w:val="00271F9B"/>
    <w:rsid w:val="00272824"/>
    <w:rsid w:val="0027391A"/>
    <w:rsid w:val="00286A60"/>
    <w:rsid w:val="002A7841"/>
    <w:rsid w:val="002D3415"/>
    <w:rsid w:val="00320896"/>
    <w:rsid w:val="00324EE0"/>
    <w:rsid w:val="00333CFE"/>
    <w:rsid w:val="00341E1F"/>
    <w:rsid w:val="00343E04"/>
    <w:rsid w:val="00344CA6"/>
    <w:rsid w:val="00355C5D"/>
    <w:rsid w:val="003725F2"/>
    <w:rsid w:val="003777AA"/>
    <w:rsid w:val="00390B61"/>
    <w:rsid w:val="003923AD"/>
    <w:rsid w:val="00393D26"/>
    <w:rsid w:val="00397C87"/>
    <w:rsid w:val="003A115E"/>
    <w:rsid w:val="003A4B1A"/>
    <w:rsid w:val="003C0C55"/>
    <w:rsid w:val="003C359C"/>
    <w:rsid w:val="003C3D8B"/>
    <w:rsid w:val="003D6D1B"/>
    <w:rsid w:val="003E33FE"/>
    <w:rsid w:val="003F27B4"/>
    <w:rsid w:val="004068F2"/>
    <w:rsid w:val="00415268"/>
    <w:rsid w:val="004156DF"/>
    <w:rsid w:val="004467F8"/>
    <w:rsid w:val="0045453C"/>
    <w:rsid w:val="00480165"/>
    <w:rsid w:val="00485199"/>
    <w:rsid w:val="00496D6B"/>
    <w:rsid w:val="004A7BD1"/>
    <w:rsid w:val="004B12D0"/>
    <w:rsid w:val="004B796C"/>
    <w:rsid w:val="004C6905"/>
    <w:rsid w:val="004D12AB"/>
    <w:rsid w:val="004E60D8"/>
    <w:rsid w:val="00501436"/>
    <w:rsid w:val="005061B5"/>
    <w:rsid w:val="00515A30"/>
    <w:rsid w:val="00575EDB"/>
    <w:rsid w:val="005A07CF"/>
    <w:rsid w:val="005A5912"/>
    <w:rsid w:val="005B17E8"/>
    <w:rsid w:val="005B5286"/>
    <w:rsid w:val="005E43EC"/>
    <w:rsid w:val="005F36BD"/>
    <w:rsid w:val="0061370D"/>
    <w:rsid w:val="0062591E"/>
    <w:rsid w:val="0063447A"/>
    <w:rsid w:val="00637552"/>
    <w:rsid w:val="00641993"/>
    <w:rsid w:val="006538EE"/>
    <w:rsid w:val="0069541B"/>
    <w:rsid w:val="006C7AE1"/>
    <w:rsid w:val="006E33B0"/>
    <w:rsid w:val="00700262"/>
    <w:rsid w:val="00711D92"/>
    <w:rsid w:val="007141EE"/>
    <w:rsid w:val="007161F7"/>
    <w:rsid w:val="00736A14"/>
    <w:rsid w:val="007438F9"/>
    <w:rsid w:val="00743F6C"/>
    <w:rsid w:val="00751EF9"/>
    <w:rsid w:val="00756B0C"/>
    <w:rsid w:val="00762B3B"/>
    <w:rsid w:val="00766E02"/>
    <w:rsid w:val="00785A6F"/>
    <w:rsid w:val="007A655A"/>
    <w:rsid w:val="007A68E9"/>
    <w:rsid w:val="007A6C30"/>
    <w:rsid w:val="007C20BD"/>
    <w:rsid w:val="007C2790"/>
    <w:rsid w:val="007D7931"/>
    <w:rsid w:val="007E4553"/>
    <w:rsid w:val="00810F08"/>
    <w:rsid w:val="0081167D"/>
    <w:rsid w:val="00832952"/>
    <w:rsid w:val="008356A5"/>
    <w:rsid w:val="00852F93"/>
    <w:rsid w:val="00854898"/>
    <w:rsid w:val="008559DE"/>
    <w:rsid w:val="00856680"/>
    <w:rsid w:val="008616B4"/>
    <w:rsid w:val="0086563E"/>
    <w:rsid w:val="00867ECD"/>
    <w:rsid w:val="008878ED"/>
    <w:rsid w:val="0089028D"/>
    <w:rsid w:val="0089508A"/>
    <w:rsid w:val="008C60C8"/>
    <w:rsid w:val="008C6AC5"/>
    <w:rsid w:val="008D6A5A"/>
    <w:rsid w:val="008D7521"/>
    <w:rsid w:val="009068EB"/>
    <w:rsid w:val="00926D7B"/>
    <w:rsid w:val="009307BC"/>
    <w:rsid w:val="009441ED"/>
    <w:rsid w:val="00954DB1"/>
    <w:rsid w:val="009603DA"/>
    <w:rsid w:val="00967A0C"/>
    <w:rsid w:val="00986171"/>
    <w:rsid w:val="00987EEA"/>
    <w:rsid w:val="009A46BA"/>
    <w:rsid w:val="009B23C9"/>
    <w:rsid w:val="009B71B3"/>
    <w:rsid w:val="009C3F4D"/>
    <w:rsid w:val="009D3A22"/>
    <w:rsid w:val="009D7B66"/>
    <w:rsid w:val="009E32B7"/>
    <w:rsid w:val="009E5371"/>
    <w:rsid w:val="009F4FE4"/>
    <w:rsid w:val="009F761B"/>
    <w:rsid w:val="00A0157D"/>
    <w:rsid w:val="00A1453E"/>
    <w:rsid w:val="00A32DA1"/>
    <w:rsid w:val="00A45180"/>
    <w:rsid w:val="00A50AF6"/>
    <w:rsid w:val="00A55B7D"/>
    <w:rsid w:val="00A62726"/>
    <w:rsid w:val="00A62A6E"/>
    <w:rsid w:val="00A656A5"/>
    <w:rsid w:val="00A67EBC"/>
    <w:rsid w:val="00A71747"/>
    <w:rsid w:val="00A95755"/>
    <w:rsid w:val="00A9593C"/>
    <w:rsid w:val="00AC18DA"/>
    <w:rsid w:val="00AC7D16"/>
    <w:rsid w:val="00AD7F9F"/>
    <w:rsid w:val="00AE0A4B"/>
    <w:rsid w:val="00AE3B2C"/>
    <w:rsid w:val="00AE7425"/>
    <w:rsid w:val="00AF2FA1"/>
    <w:rsid w:val="00AF2FD6"/>
    <w:rsid w:val="00AF383F"/>
    <w:rsid w:val="00B03E30"/>
    <w:rsid w:val="00B0698B"/>
    <w:rsid w:val="00B31068"/>
    <w:rsid w:val="00B3484B"/>
    <w:rsid w:val="00B60991"/>
    <w:rsid w:val="00B648C8"/>
    <w:rsid w:val="00B67E50"/>
    <w:rsid w:val="00B76BCB"/>
    <w:rsid w:val="00B87D1E"/>
    <w:rsid w:val="00BB3AA0"/>
    <w:rsid w:val="00BC0214"/>
    <w:rsid w:val="00BC1180"/>
    <w:rsid w:val="00BD229F"/>
    <w:rsid w:val="00BE1AE3"/>
    <w:rsid w:val="00C17117"/>
    <w:rsid w:val="00C26B70"/>
    <w:rsid w:val="00C33BD2"/>
    <w:rsid w:val="00C45520"/>
    <w:rsid w:val="00C529E6"/>
    <w:rsid w:val="00C6360A"/>
    <w:rsid w:val="00C85AB4"/>
    <w:rsid w:val="00CA306E"/>
    <w:rsid w:val="00CD5258"/>
    <w:rsid w:val="00CF475E"/>
    <w:rsid w:val="00D202A3"/>
    <w:rsid w:val="00D46EDB"/>
    <w:rsid w:val="00D92036"/>
    <w:rsid w:val="00DA28A5"/>
    <w:rsid w:val="00DA3168"/>
    <w:rsid w:val="00DA54CB"/>
    <w:rsid w:val="00DF022D"/>
    <w:rsid w:val="00DF35A8"/>
    <w:rsid w:val="00E1033D"/>
    <w:rsid w:val="00E14BDD"/>
    <w:rsid w:val="00E2016E"/>
    <w:rsid w:val="00E23ABC"/>
    <w:rsid w:val="00E24878"/>
    <w:rsid w:val="00E34F3E"/>
    <w:rsid w:val="00E37DAC"/>
    <w:rsid w:val="00E514B7"/>
    <w:rsid w:val="00E53274"/>
    <w:rsid w:val="00E65FF6"/>
    <w:rsid w:val="00E76E93"/>
    <w:rsid w:val="00E97A97"/>
    <w:rsid w:val="00EB5489"/>
    <w:rsid w:val="00ED1733"/>
    <w:rsid w:val="00EE0BEB"/>
    <w:rsid w:val="00F1707C"/>
    <w:rsid w:val="00F4649A"/>
    <w:rsid w:val="00F53D3F"/>
    <w:rsid w:val="00F562B6"/>
    <w:rsid w:val="00F61F9C"/>
    <w:rsid w:val="00F94A1C"/>
    <w:rsid w:val="00FA0DB4"/>
    <w:rsid w:val="00FC6588"/>
    <w:rsid w:val="00FD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63799-41A1-4AD1-BD6A-0240D27D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BD1"/>
    <w:pPr>
      <w:spacing w:after="0" w:line="240" w:lineRule="auto"/>
    </w:pPr>
  </w:style>
  <w:style w:type="paragraph" w:styleId="BalloonText">
    <w:name w:val="Balloon Text"/>
    <w:basedOn w:val="Normal"/>
    <w:link w:val="BalloonTextChar"/>
    <w:uiPriority w:val="99"/>
    <w:semiHidden/>
    <w:unhideWhenUsed/>
    <w:rsid w:val="004A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D1"/>
    <w:rPr>
      <w:rFonts w:ascii="Tahoma" w:hAnsi="Tahoma" w:cs="Tahoma"/>
      <w:sz w:val="16"/>
      <w:szCs w:val="16"/>
    </w:rPr>
  </w:style>
  <w:style w:type="paragraph" w:styleId="ListParagraph">
    <w:name w:val="List Paragraph"/>
    <w:basedOn w:val="Normal"/>
    <w:uiPriority w:val="34"/>
    <w:qFormat/>
    <w:rsid w:val="004A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Dial</dc:creator>
  <cp:lastModifiedBy>Sarahlaine Magana</cp:lastModifiedBy>
  <cp:revision>2</cp:revision>
  <dcterms:created xsi:type="dcterms:W3CDTF">2015-11-04T02:23:00Z</dcterms:created>
  <dcterms:modified xsi:type="dcterms:W3CDTF">2015-11-04T02:23:00Z</dcterms:modified>
</cp:coreProperties>
</file>